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23" w:rsidRPr="000B3328" w:rsidRDefault="00CA7823" w:rsidP="009420CE">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Политика общества с ограниченной ответственностью "Телесети"</w:t>
      </w:r>
    </w:p>
    <w:p w:rsidR="00CA7823" w:rsidRPr="000B3328" w:rsidRDefault="00CA7823" w:rsidP="000B3328">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в отношении обработки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1. Общие положения</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1.1. Настоящая Политика общества с ограниченной ответственностью "Телесети"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1.2. Политика действует в отношении всех персональных данных, которые обрабатывает общество с ограниченной ответственностью "Телесети" (далее - Оператор, ООО "Телесети").</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0" w:name="sub_1012"/>
      <w:bookmarkEnd w:id="0"/>
      <w:r w:rsidRPr="000B3328">
        <w:rPr>
          <w:rFonts w:ascii="Times New Roman" w:hAnsi="Times New Roman"/>
          <w:sz w:val="28"/>
          <w:szCs w:val="28"/>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1" w:name="sub_1013"/>
      <w:bookmarkEnd w:id="1"/>
      <w:r w:rsidRPr="000B3328">
        <w:rPr>
          <w:rFonts w:ascii="Times New Roman" w:hAnsi="Times New Roman"/>
          <w:sz w:val="28"/>
          <w:szCs w:val="28"/>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2" w:name="sub_12"/>
      <w:bookmarkStart w:id="3" w:name="sub_1014"/>
      <w:bookmarkEnd w:id="2"/>
      <w:bookmarkEnd w:id="3"/>
    </w:p>
    <w:p w:rsidR="00CA7823" w:rsidRPr="000B3328" w:rsidRDefault="00CA7823" w:rsidP="000B3328">
      <w:pPr>
        <w:spacing w:before="100" w:beforeAutospacing="1" w:after="100" w:afterAutospacing="1" w:line="240" w:lineRule="auto"/>
        <w:jc w:val="center"/>
        <w:rPr>
          <w:rFonts w:ascii="Times New Roman" w:hAnsi="Times New Roman"/>
          <w:sz w:val="28"/>
          <w:szCs w:val="28"/>
          <w:lang w:eastAsia="ru-RU"/>
        </w:rPr>
      </w:pPr>
      <w:bookmarkStart w:id="4" w:name="sub_121"/>
      <w:bookmarkEnd w:id="4"/>
      <w:r w:rsidRPr="000B3328">
        <w:rPr>
          <w:rFonts w:ascii="Times New Roman" w:hAnsi="Times New Roman"/>
          <w:b/>
          <w:bCs/>
          <w:sz w:val="28"/>
          <w:szCs w:val="28"/>
          <w:lang w:eastAsia="ru-RU"/>
        </w:rPr>
        <w:t>2. Основные понятия, используемые в Политике</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Персональные данные</w:t>
      </w:r>
      <w:r w:rsidRPr="000B3328">
        <w:rPr>
          <w:rFonts w:ascii="Times New Roman" w:hAnsi="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Персональные данные, разрешенные субъектом персональных данных для распространения</w:t>
      </w:r>
      <w:r w:rsidRPr="000B3328">
        <w:rPr>
          <w:rFonts w:ascii="Times New Roman" w:hAnsi="Times New Roman"/>
          <w:sz w:val="28"/>
          <w:szCs w:val="28"/>
          <w:lang w:eastAsia="ru-RU"/>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5" w:name="sub_129"/>
      <w:bookmarkStart w:id="6" w:name="sub_122"/>
      <w:bookmarkEnd w:id="5"/>
      <w:bookmarkEnd w:id="6"/>
      <w:r w:rsidRPr="000B3328">
        <w:rPr>
          <w:rFonts w:ascii="Times New Roman" w:hAnsi="Times New Roman"/>
          <w:b/>
          <w:bCs/>
          <w:sz w:val="28"/>
          <w:szCs w:val="28"/>
          <w:lang w:eastAsia="ru-RU"/>
        </w:rPr>
        <w:t>Оператор персональных данных (оператор)</w:t>
      </w:r>
      <w:r w:rsidRPr="000B3328">
        <w:rPr>
          <w:rFonts w:ascii="Times New Roman" w:hAnsi="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Обработка персональных данных</w:t>
      </w:r>
      <w:r w:rsidRPr="000B3328">
        <w:rPr>
          <w:rFonts w:ascii="Times New Roman" w:hAnsi="Times New Roman"/>
          <w:sz w:val="28"/>
          <w:szCs w:val="28"/>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сбор;</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запись;</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систематизацию;</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накопление;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хранение;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уточнение (обновление, изменение);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извлечение;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использование;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передачу (распространение, предоставление, доступ);</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обезличивание;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блокирование;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удаление;</w:t>
      </w:r>
    </w:p>
    <w:p w:rsidR="00CA7823" w:rsidRPr="000B3328" w:rsidRDefault="00CA7823" w:rsidP="000B3328">
      <w:pPr>
        <w:numPr>
          <w:ilvl w:val="0"/>
          <w:numId w:val="1"/>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уничтожение;</w:t>
      </w:r>
    </w:p>
    <w:p w:rsidR="00CA7823" w:rsidRPr="000B3328" w:rsidRDefault="00CA7823" w:rsidP="000B3328">
      <w:pPr>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Субъект персональных данных</w:t>
      </w:r>
      <w:r w:rsidRPr="000B3328">
        <w:rPr>
          <w:rFonts w:ascii="Times New Roman" w:hAnsi="Times New Roman"/>
          <w:sz w:val="28"/>
          <w:szCs w:val="28"/>
          <w:lang w:eastAsia="ru-RU"/>
        </w:rPr>
        <w:t xml:space="preserve"> – физическое лицо, которое прямо или косвенно определено или определяемо с помощью персональных данных;</w:t>
      </w:r>
      <w:bookmarkStart w:id="7" w:name="sub_123"/>
      <w:bookmarkEnd w:id="7"/>
    </w:p>
    <w:p w:rsidR="00CA7823" w:rsidRPr="000B3328" w:rsidRDefault="00CA7823" w:rsidP="000B3328">
      <w:pPr>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Автоматизированная обработка персональных данных</w:t>
      </w:r>
      <w:r w:rsidRPr="000B3328">
        <w:rPr>
          <w:rFonts w:ascii="Times New Roman" w:hAnsi="Times New Roman"/>
          <w:sz w:val="28"/>
          <w:szCs w:val="28"/>
          <w:lang w:eastAsia="ru-RU"/>
        </w:rPr>
        <w:t xml:space="preserve"> - обработка персональных данных с помощью средств вычислительной техники;</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8" w:name="sub_124"/>
      <w:bookmarkEnd w:id="8"/>
      <w:r w:rsidRPr="000B3328">
        <w:rPr>
          <w:rFonts w:ascii="Times New Roman" w:hAnsi="Times New Roman"/>
          <w:b/>
          <w:bCs/>
          <w:sz w:val="28"/>
          <w:szCs w:val="28"/>
          <w:lang w:eastAsia="ru-RU"/>
        </w:rPr>
        <w:t>Распространение персональных данных</w:t>
      </w:r>
      <w:r w:rsidRPr="000B3328">
        <w:rPr>
          <w:rFonts w:ascii="Times New Roman" w:hAnsi="Times New Roman"/>
          <w:sz w:val="28"/>
          <w:szCs w:val="28"/>
          <w:lang w:eastAsia="ru-RU"/>
        </w:rPr>
        <w:t xml:space="preserve"> - действия, направленные на раскрытие персональных данных неопределенному кругу лиц;</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9" w:name="sub_125"/>
      <w:bookmarkEnd w:id="9"/>
      <w:r w:rsidRPr="000B3328">
        <w:rPr>
          <w:rFonts w:ascii="Times New Roman" w:hAnsi="Times New Roman"/>
          <w:b/>
          <w:bCs/>
          <w:sz w:val="28"/>
          <w:szCs w:val="28"/>
          <w:lang w:eastAsia="ru-RU"/>
        </w:rPr>
        <w:t>Предоставление персональных данных</w:t>
      </w:r>
      <w:r w:rsidRPr="000B3328">
        <w:rPr>
          <w:rFonts w:ascii="Times New Roman" w:hAnsi="Times New Roman"/>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10" w:name="sub_126"/>
      <w:bookmarkEnd w:id="10"/>
      <w:r w:rsidRPr="000B3328">
        <w:rPr>
          <w:rFonts w:ascii="Times New Roman" w:hAnsi="Times New Roman"/>
          <w:b/>
          <w:bCs/>
          <w:sz w:val="28"/>
          <w:szCs w:val="28"/>
          <w:lang w:eastAsia="ru-RU"/>
        </w:rPr>
        <w:t>Блокирование персональных данных</w:t>
      </w:r>
      <w:r w:rsidRPr="000B3328">
        <w:rPr>
          <w:rFonts w:ascii="Times New Roman" w:hAnsi="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11" w:name="sub_127"/>
      <w:bookmarkEnd w:id="11"/>
      <w:r w:rsidRPr="000B3328">
        <w:rPr>
          <w:rFonts w:ascii="Times New Roman" w:hAnsi="Times New Roman"/>
          <w:b/>
          <w:bCs/>
          <w:sz w:val="28"/>
          <w:szCs w:val="28"/>
          <w:lang w:eastAsia="ru-RU"/>
        </w:rPr>
        <w:t>Уничтожение персональных данных</w:t>
      </w:r>
      <w:r w:rsidRPr="000B3328">
        <w:rPr>
          <w:rFonts w:ascii="Times New Roman" w:hAnsi="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bookmarkStart w:id="12" w:name="sub_128"/>
      <w:bookmarkEnd w:id="12"/>
      <w:r w:rsidRPr="000B3328">
        <w:rPr>
          <w:rFonts w:ascii="Times New Roman" w:hAnsi="Times New Roman"/>
          <w:b/>
          <w:bCs/>
          <w:sz w:val="28"/>
          <w:szCs w:val="28"/>
          <w:lang w:eastAsia="ru-RU"/>
        </w:rPr>
        <w:t>Обезличивание персональных данных</w:t>
      </w:r>
      <w:r w:rsidRPr="000B3328">
        <w:rPr>
          <w:rFonts w:ascii="Times New Roman" w:hAnsi="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b/>
          <w:bCs/>
          <w:sz w:val="28"/>
          <w:szCs w:val="28"/>
          <w:lang w:eastAsia="ru-RU"/>
        </w:rPr>
        <w:t>Информационная система персональных данных</w:t>
      </w:r>
      <w:r w:rsidRPr="000B3328">
        <w:rPr>
          <w:rFonts w:ascii="Times New Roman" w:hAnsi="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A7823"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3. Правовые основания обработки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Конституция Российской Федерации;</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Гражданский кодекс Российской Федерации;</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Трудовой кодекс Российской Федерации;</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Налоговый кодекс Российской Федерации;</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Федеральный закон от 08.02.1998 N 14-ФЗ "Об обществах с ограниченной ответственностью";</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Федеральный закон от 06.12.2011 N 402-ФЗ "О бухгалтерском учете";</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Федеральный закон от 15.12.2001 N 167-ФЗ "Об обязательном пенсионном страховании в Российской Федерации";</w:t>
      </w:r>
    </w:p>
    <w:p w:rsidR="00CA7823" w:rsidRPr="000B3328" w:rsidRDefault="00CA7823" w:rsidP="000B3328">
      <w:pPr>
        <w:numPr>
          <w:ilvl w:val="0"/>
          <w:numId w:val="6"/>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иные нормативные правовые акты, регулирующие отношения, связанные с деятельностью Оператора.</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3.2. Правовым основанием обработки персональных данных также являются:</w:t>
      </w:r>
    </w:p>
    <w:p w:rsidR="00CA7823" w:rsidRPr="000B3328" w:rsidRDefault="00CA7823" w:rsidP="000B3328">
      <w:pPr>
        <w:numPr>
          <w:ilvl w:val="0"/>
          <w:numId w:val="7"/>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устав ООО "Телесети";</w:t>
      </w:r>
    </w:p>
    <w:p w:rsidR="00CA7823" w:rsidRPr="000B3328" w:rsidRDefault="00CA7823" w:rsidP="000B3328">
      <w:pPr>
        <w:numPr>
          <w:ilvl w:val="0"/>
          <w:numId w:val="7"/>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договоры, заключаемые между Оператором и субъектами персональных данных;</w:t>
      </w:r>
    </w:p>
    <w:p w:rsidR="00CA7823" w:rsidRPr="000B3328" w:rsidRDefault="00CA7823" w:rsidP="000B3328">
      <w:pPr>
        <w:numPr>
          <w:ilvl w:val="0"/>
          <w:numId w:val="7"/>
        </w:numPr>
        <w:tabs>
          <w:tab w:val="clear" w:pos="540"/>
        </w:tabs>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согласие субъектов персональных данных на обработку их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Default="00CA7823" w:rsidP="00B7731A">
      <w:pPr>
        <w:spacing w:before="100" w:beforeAutospacing="1" w:after="100" w:afterAutospacing="1" w:line="240" w:lineRule="auto"/>
        <w:jc w:val="center"/>
        <w:rPr>
          <w:rFonts w:ascii="Times New Roman" w:hAnsi="Times New Roman"/>
          <w:b/>
          <w:noProof/>
          <w:sz w:val="28"/>
          <w:szCs w:val="28"/>
          <w:lang w:eastAsia="ru-RU"/>
        </w:rPr>
      </w:pPr>
      <w:r w:rsidRPr="000B3328">
        <w:rPr>
          <w:rFonts w:ascii="Times New Roman" w:hAnsi="Times New Roman"/>
          <w:b/>
          <w:bCs/>
          <w:sz w:val="28"/>
          <w:szCs w:val="28"/>
          <w:lang w:eastAsia="ru-RU"/>
        </w:rPr>
        <w:t>4. Цели обработки персональных данных, категории и перечень обрабатываемых персональных данных, категории субъектов, персональных данных которых обрабатываются, способы, сроки их обработки и хранения, по</w:t>
      </w:r>
      <w:r w:rsidRPr="000B3328">
        <w:rPr>
          <w:rFonts w:ascii="Times New Roman" w:hAnsi="Times New Roman"/>
          <w:b/>
          <w:noProof/>
          <w:sz w:val="28"/>
          <w:szCs w:val="28"/>
          <w:lang w:eastAsia="ru-RU"/>
        </w:rPr>
        <w:t>рядок их уничтожения</w:t>
      </w:r>
    </w:p>
    <w:p w:rsidR="00CA7823" w:rsidRDefault="00CA7823" w:rsidP="00B7731A">
      <w:pPr>
        <w:jc w:val="right"/>
        <w:rPr>
          <w:rFonts w:cs="Calibri"/>
          <w:sz w:val="24"/>
          <w:szCs w:val="24"/>
        </w:rPr>
      </w:pPr>
      <w:r>
        <w:rPr>
          <w:rFonts w:cs="Calibri"/>
          <w:sz w:val="24"/>
          <w:szCs w:val="24"/>
        </w:rPr>
        <w:t>Таблица 1.</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4966"/>
        <w:gridCol w:w="3119"/>
      </w:tblGrid>
      <w:tr w:rsidR="00CA7823" w:rsidRPr="00B7731A" w:rsidTr="00B7731A">
        <w:tc>
          <w:tcPr>
            <w:tcW w:w="2405"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b/>
                <w:bCs/>
                <w:color w:val="000000"/>
                <w:sz w:val="24"/>
                <w:szCs w:val="24"/>
                <w:lang w:eastAsia="ru-RU"/>
              </w:rPr>
              <w:t xml:space="preserve">Цели </w:t>
            </w:r>
          </w:p>
        </w:tc>
        <w:tc>
          <w:tcPr>
            <w:tcW w:w="4966"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b/>
                <w:bCs/>
                <w:color w:val="000000"/>
                <w:sz w:val="24"/>
                <w:szCs w:val="24"/>
                <w:lang w:eastAsia="ru-RU"/>
              </w:rPr>
              <w:t>Категория персональных данных. Перечень обрабатываемых персональных данных:</w:t>
            </w:r>
          </w:p>
        </w:tc>
        <w:tc>
          <w:tcPr>
            <w:tcW w:w="3119"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b/>
                <w:bCs/>
                <w:color w:val="000000"/>
                <w:sz w:val="24"/>
                <w:szCs w:val="24"/>
                <w:lang w:eastAsia="ru-RU"/>
              </w:rPr>
              <w:t>Категории субъектов, персональные данные которых обрабатываются</w:t>
            </w:r>
          </w:p>
        </w:tc>
      </w:tr>
      <w:tr w:rsidR="00CA7823" w:rsidRPr="00B7731A" w:rsidTr="00B7731A">
        <w:tc>
          <w:tcPr>
            <w:tcW w:w="2405"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Обеспечение соблюдения трудового законодательства, в том числе содействие в обучении</w:t>
            </w:r>
          </w:p>
        </w:tc>
        <w:tc>
          <w:tcPr>
            <w:tcW w:w="4966"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 фамилия, имя, отчество;</w:t>
            </w:r>
            <w:r w:rsidRPr="00B7731A">
              <w:rPr>
                <w:rFonts w:ascii="Times New Roman" w:hAnsi="Times New Roman"/>
                <w:color w:val="000000"/>
                <w:sz w:val="24"/>
                <w:szCs w:val="24"/>
                <w:lang w:eastAsia="ru-RU"/>
              </w:rPr>
              <w:br/>
              <w:t>• пол;</w:t>
            </w:r>
            <w:r w:rsidRPr="00B7731A">
              <w:rPr>
                <w:rFonts w:ascii="Times New Roman" w:hAnsi="Times New Roman"/>
                <w:color w:val="000000"/>
                <w:sz w:val="24"/>
                <w:szCs w:val="24"/>
                <w:lang w:eastAsia="ru-RU"/>
              </w:rPr>
              <w:br/>
              <w:t>• гражданство;</w:t>
            </w:r>
            <w:r w:rsidRPr="00B7731A">
              <w:rPr>
                <w:rFonts w:ascii="Times New Roman" w:hAnsi="Times New Roman"/>
                <w:color w:val="000000"/>
                <w:sz w:val="24"/>
                <w:szCs w:val="24"/>
                <w:lang w:eastAsia="ru-RU"/>
              </w:rPr>
              <w:br/>
              <w:t>• дата и место рождения;</w:t>
            </w:r>
            <w:r w:rsidRPr="00B7731A">
              <w:rPr>
                <w:rFonts w:ascii="Times New Roman" w:hAnsi="Times New Roman"/>
                <w:color w:val="000000"/>
                <w:sz w:val="24"/>
                <w:szCs w:val="24"/>
                <w:lang w:eastAsia="ru-RU"/>
              </w:rPr>
              <w:br/>
              <w:t>• изображение (фотография);</w:t>
            </w:r>
            <w:r w:rsidRPr="00B7731A">
              <w:rPr>
                <w:rFonts w:ascii="Times New Roman" w:hAnsi="Times New Roman"/>
                <w:color w:val="000000"/>
                <w:sz w:val="24"/>
                <w:szCs w:val="24"/>
                <w:lang w:eastAsia="ru-RU"/>
              </w:rPr>
              <w:br/>
              <w:t>• паспортные данные;</w:t>
            </w:r>
            <w:r w:rsidRPr="00B7731A">
              <w:rPr>
                <w:rFonts w:ascii="Times New Roman" w:hAnsi="Times New Roman"/>
                <w:color w:val="000000"/>
                <w:sz w:val="24"/>
                <w:szCs w:val="24"/>
                <w:lang w:eastAsia="ru-RU"/>
              </w:rPr>
              <w:br/>
              <w:t>• адрес регистрации по месту жительства;</w:t>
            </w:r>
            <w:r w:rsidRPr="00B7731A">
              <w:rPr>
                <w:rFonts w:ascii="Times New Roman" w:hAnsi="Times New Roman"/>
                <w:color w:val="000000"/>
                <w:sz w:val="24"/>
                <w:szCs w:val="24"/>
                <w:lang w:eastAsia="ru-RU"/>
              </w:rPr>
              <w:br/>
              <w:t>• адрес фактического проживания;</w:t>
            </w:r>
            <w:r w:rsidRPr="00B7731A">
              <w:rPr>
                <w:rFonts w:ascii="Times New Roman" w:hAnsi="Times New Roman"/>
                <w:color w:val="000000"/>
                <w:sz w:val="24"/>
                <w:szCs w:val="24"/>
                <w:lang w:eastAsia="ru-RU"/>
              </w:rPr>
              <w:br/>
              <w:t>• контактные данные (номер телефона, адрес электронной почты);</w:t>
            </w:r>
            <w:r w:rsidRPr="00B7731A">
              <w:rPr>
                <w:rFonts w:ascii="Times New Roman" w:hAnsi="Times New Roman"/>
                <w:color w:val="000000"/>
                <w:sz w:val="24"/>
                <w:szCs w:val="24"/>
                <w:lang w:eastAsia="ru-RU"/>
              </w:rPr>
              <w:br/>
              <w:t>•ИНН;</w:t>
            </w:r>
            <w:r w:rsidRPr="00B7731A">
              <w:rPr>
                <w:rFonts w:ascii="Times New Roman" w:hAnsi="Times New Roman"/>
                <w:color w:val="000000"/>
                <w:sz w:val="24"/>
                <w:szCs w:val="24"/>
                <w:lang w:eastAsia="ru-RU"/>
              </w:rPr>
              <w:br/>
              <w:t>• СНИЛС;</w:t>
            </w:r>
            <w:r w:rsidRPr="00B7731A">
              <w:rPr>
                <w:rFonts w:ascii="Times New Roman" w:hAnsi="Times New Roman"/>
                <w:color w:val="000000"/>
                <w:sz w:val="24"/>
                <w:szCs w:val="24"/>
                <w:lang w:eastAsia="ru-RU"/>
              </w:rPr>
              <w:br/>
              <w:t>• сведения об образовании, квалификации, профессиональной подготовке и повышении квалификации;</w:t>
            </w:r>
            <w:r w:rsidRPr="00B7731A">
              <w:rPr>
                <w:rFonts w:ascii="Times New Roman" w:hAnsi="Times New Roman"/>
                <w:color w:val="000000"/>
                <w:sz w:val="24"/>
                <w:szCs w:val="24"/>
                <w:lang w:eastAsia="ru-RU"/>
              </w:rPr>
              <w:br/>
              <w:t>• опыт работы;</w:t>
            </w:r>
            <w:r w:rsidRPr="00B7731A">
              <w:rPr>
                <w:rFonts w:ascii="Times New Roman" w:hAnsi="Times New Roman"/>
                <w:color w:val="000000"/>
                <w:sz w:val="24"/>
                <w:szCs w:val="24"/>
                <w:lang w:eastAsia="ru-RU"/>
              </w:rPr>
              <w:br/>
              <w:t>• семейное положение, наличие детей;</w:t>
            </w:r>
            <w:r w:rsidRPr="00B7731A">
              <w:rPr>
                <w:rFonts w:ascii="Times New Roman" w:hAnsi="Times New Roman"/>
                <w:color w:val="000000"/>
                <w:sz w:val="24"/>
                <w:szCs w:val="24"/>
                <w:lang w:eastAsia="ru-RU"/>
              </w:rPr>
              <w:br/>
              <w:t>• сведения о трудовой деятельности, в том числе наличие поощрений, награждений и (или) дисциплинарных взысканий;</w:t>
            </w:r>
            <w:r w:rsidRPr="00B7731A">
              <w:rPr>
                <w:rFonts w:ascii="Times New Roman" w:hAnsi="Times New Roman"/>
                <w:color w:val="000000"/>
                <w:sz w:val="24"/>
                <w:szCs w:val="24"/>
                <w:lang w:eastAsia="ru-RU"/>
              </w:rPr>
              <w:br/>
              <w:t>• данные о регистрации брака;</w:t>
            </w:r>
            <w:r w:rsidRPr="00B7731A">
              <w:rPr>
                <w:rFonts w:ascii="Times New Roman" w:hAnsi="Times New Roman"/>
                <w:color w:val="000000"/>
                <w:sz w:val="24"/>
                <w:szCs w:val="24"/>
                <w:lang w:eastAsia="ru-RU"/>
              </w:rPr>
              <w:br/>
              <w:t>• сведения о воинском учете;</w:t>
            </w:r>
            <w:r w:rsidRPr="00B7731A">
              <w:rPr>
                <w:rFonts w:ascii="Times New Roman" w:hAnsi="Times New Roman"/>
                <w:color w:val="000000"/>
                <w:sz w:val="24"/>
                <w:szCs w:val="24"/>
                <w:lang w:eastAsia="ru-RU"/>
              </w:rPr>
              <w:br/>
              <w:t>• сведения об удержании алиментов;</w:t>
            </w:r>
            <w:r w:rsidRPr="00B7731A">
              <w:rPr>
                <w:rFonts w:ascii="Times New Roman" w:hAnsi="Times New Roman"/>
                <w:color w:val="000000"/>
                <w:sz w:val="24"/>
                <w:szCs w:val="24"/>
                <w:lang w:eastAsia="ru-RU"/>
              </w:rPr>
              <w:br/>
              <w:t>• сведения о доходе с предыдущего места работы;</w:t>
            </w:r>
            <w:r w:rsidRPr="00B7731A">
              <w:rPr>
                <w:rFonts w:ascii="Times New Roman" w:hAnsi="Times New Roman"/>
                <w:color w:val="000000"/>
                <w:sz w:val="24"/>
                <w:szCs w:val="24"/>
                <w:lang w:eastAsia="ru-RU"/>
              </w:rPr>
              <w:br/>
              <w:t>• сведения о состоянии здоровья</w:t>
            </w:r>
          </w:p>
        </w:tc>
        <w:tc>
          <w:tcPr>
            <w:tcW w:w="3119"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Работники Оператора;</w:t>
            </w:r>
            <w:r w:rsidRPr="00B7731A">
              <w:rPr>
                <w:rFonts w:ascii="Times New Roman" w:hAnsi="Times New Roman"/>
                <w:color w:val="000000"/>
                <w:sz w:val="24"/>
                <w:szCs w:val="24"/>
                <w:lang w:eastAsia="ru-RU"/>
              </w:rPr>
              <w:br/>
              <w:t>Уволенные работники</w:t>
            </w:r>
            <w:r w:rsidRPr="00B7731A">
              <w:rPr>
                <w:rFonts w:ascii="Times New Roman" w:hAnsi="Times New Roman"/>
                <w:color w:val="000000"/>
                <w:sz w:val="24"/>
                <w:szCs w:val="24"/>
                <w:lang w:eastAsia="ru-RU"/>
              </w:rPr>
              <w:br/>
              <w:t>Оператора</w:t>
            </w:r>
          </w:p>
        </w:tc>
      </w:tr>
      <w:tr w:rsidR="00CA7823" w:rsidRPr="00B7731A" w:rsidTr="00B7731A">
        <w:tc>
          <w:tcPr>
            <w:tcW w:w="2405" w:type="dxa"/>
            <w:vAlign w:val="center"/>
          </w:tcPr>
          <w:p w:rsidR="00CA7823" w:rsidRPr="00B7731A" w:rsidRDefault="00CA7823">
            <w:pPr>
              <w:rPr>
                <w:rFonts w:ascii="Times New Roman" w:hAnsi="Times New Roman"/>
                <w:sz w:val="24"/>
                <w:szCs w:val="24"/>
                <w:lang w:eastAsia="ru-RU"/>
              </w:rPr>
            </w:pPr>
          </w:p>
        </w:tc>
        <w:tc>
          <w:tcPr>
            <w:tcW w:w="4966"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 фамилия, имя, отчество;</w:t>
            </w:r>
            <w:r w:rsidRPr="00B7731A">
              <w:rPr>
                <w:rFonts w:ascii="Times New Roman" w:hAnsi="Times New Roman"/>
                <w:color w:val="000000"/>
                <w:sz w:val="24"/>
                <w:szCs w:val="24"/>
                <w:lang w:eastAsia="ru-RU"/>
              </w:rPr>
              <w:br/>
              <w:t>• степень родства;</w:t>
            </w:r>
            <w:r w:rsidRPr="00B7731A">
              <w:rPr>
                <w:rFonts w:ascii="Times New Roman" w:hAnsi="Times New Roman"/>
                <w:color w:val="000000"/>
                <w:sz w:val="24"/>
                <w:szCs w:val="24"/>
                <w:lang w:eastAsia="ru-RU"/>
              </w:rPr>
              <w:br/>
              <w:t>• дата рождения</w:t>
            </w:r>
          </w:p>
        </w:tc>
        <w:tc>
          <w:tcPr>
            <w:tcW w:w="3119"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Члены семьи работников Оператора</w:t>
            </w:r>
          </w:p>
        </w:tc>
      </w:tr>
      <w:tr w:rsidR="00CA7823" w:rsidRPr="00B7731A" w:rsidTr="00B7731A">
        <w:tc>
          <w:tcPr>
            <w:tcW w:w="2405"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Обеспечение кадрового резерва, содействия в трудоустройстве, содействия в выборе подходящей должности</w:t>
            </w:r>
          </w:p>
        </w:tc>
        <w:tc>
          <w:tcPr>
            <w:tcW w:w="4966"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фамилия, имя, отчество;</w:t>
            </w:r>
            <w:r w:rsidRPr="00B7731A">
              <w:rPr>
                <w:rFonts w:ascii="Times New Roman" w:hAnsi="Times New Roman"/>
                <w:color w:val="000000"/>
                <w:sz w:val="24"/>
                <w:szCs w:val="24"/>
                <w:lang w:eastAsia="ru-RU"/>
              </w:rPr>
              <w:br/>
              <w:t>пол;</w:t>
            </w:r>
            <w:r w:rsidRPr="00B7731A">
              <w:rPr>
                <w:rFonts w:ascii="Times New Roman" w:hAnsi="Times New Roman"/>
                <w:color w:val="000000"/>
                <w:sz w:val="24"/>
                <w:szCs w:val="24"/>
                <w:lang w:eastAsia="ru-RU"/>
              </w:rPr>
              <w:br/>
              <w:t>дата и место рождения;</w:t>
            </w:r>
            <w:r w:rsidRPr="00B7731A">
              <w:rPr>
                <w:rFonts w:ascii="Times New Roman" w:hAnsi="Times New Roman"/>
                <w:color w:val="000000"/>
                <w:sz w:val="24"/>
                <w:szCs w:val="24"/>
                <w:lang w:eastAsia="ru-RU"/>
              </w:rPr>
              <w:br/>
              <w:t>адрес регистрации по месту жительства;</w:t>
            </w:r>
            <w:r w:rsidRPr="00B7731A">
              <w:rPr>
                <w:rFonts w:ascii="Times New Roman" w:hAnsi="Times New Roman"/>
                <w:color w:val="000000"/>
                <w:sz w:val="24"/>
                <w:szCs w:val="24"/>
                <w:lang w:eastAsia="ru-RU"/>
              </w:rPr>
              <w:br/>
              <w:t>адрес фактического проживания;</w:t>
            </w:r>
            <w:r w:rsidRPr="00B7731A">
              <w:rPr>
                <w:rFonts w:ascii="Times New Roman" w:hAnsi="Times New Roman"/>
                <w:color w:val="000000"/>
                <w:sz w:val="24"/>
                <w:szCs w:val="24"/>
                <w:lang w:eastAsia="ru-RU"/>
              </w:rPr>
              <w:br/>
              <w:t>гражданство;</w:t>
            </w:r>
            <w:r w:rsidRPr="00B7731A">
              <w:rPr>
                <w:rFonts w:ascii="Times New Roman" w:hAnsi="Times New Roman"/>
                <w:color w:val="000000"/>
                <w:sz w:val="24"/>
                <w:szCs w:val="24"/>
                <w:lang w:eastAsia="ru-RU"/>
              </w:rPr>
              <w:br/>
              <w:t>контактные данные (номер телефона, адрес электронной почты);</w:t>
            </w:r>
            <w:r w:rsidRPr="00B7731A">
              <w:rPr>
                <w:rFonts w:ascii="Times New Roman" w:hAnsi="Times New Roman"/>
                <w:color w:val="000000"/>
                <w:sz w:val="24"/>
                <w:szCs w:val="24"/>
                <w:lang w:eastAsia="ru-RU"/>
              </w:rPr>
              <w:br/>
              <w:t>сведения об образовании, опыте работы, квалификации;</w:t>
            </w:r>
            <w:r w:rsidRPr="00B7731A">
              <w:rPr>
                <w:rFonts w:ascii="Times New Roman" w:hAnsi="Times New Roman"/>
                <w:color w:val="000000"/>
                <w:sz w:val="24"/>
                <w:szCs w:val="24"/>
                <w:lang w:eastAsia="ru-RU"/>
              </w:rPr>
              <w:br/>
              <w:t>семейное положение;</w:t>
            </w:r>
            <w:r w:rsidRPr="00B7731A">
              <w:rPr>
                <w:rFonts w:ascii="Times New Roman" w:hAnsi="Times New Roman"/>
                <w:color w:val="000000"/>
                <w:sz w:val="24"/>
                <w:szCs w:val="24"/>
                <w:lang w:eastAsia="ru-RU"/>
              </w:rPr>
              <w:br/>
              <w:t>увлечения, хобби.</w:t>
            </w:r>
          </w:p>
        </w:tc>
        <w:tc>
          <w:tcPr>
            <w:tcW w:w="3119" w:type="dxa"/>
            <w:vAlign w:val="center"/>
          </w:tcPr>
          <w:p w:rsidR="00CA7823" w:rsidRPr="00B7731A" w:rsidRDefault="00CA7823">
            <w:pPr>
              <w:spacing w:after="0" w:line="240" w:lineRule="auto"/>
              <w:rPr>
                <w:rFonts w:ascii="Times New Roman" w:hAnsi="Times New Roman"/>
                <w:sz w:val="24"/>
                <w:szCs w:val="24"/>
                <w:lang w:eastAsia="ru-RU"/>
              </w:rPr>
            </w:pPr>
            <w:r w:rsidRPr="00B7731A">
              <w:rPr>
                <w:rFonts w:ascii="Times New Roman" w:hAnsi="Times New Roman"/>
                <w:color w:val="000000"/>
                <w:sz w:val="24"/>
                <w:szCs w:val="24"/>
                <w:lang w:eastAsia="ru-RU"/>
              </w:rPr>
              <w:t>Кандидаты на вакантные должности</w:t>
            </w:r>
          </w:p>
        </w:tc>
      </w:tr>
      <w:tr w:rsidR="00CA7823" w:rsidRPr="00B7731A" w:rsidTr="00B7731A">
        <w:tc>
          <w:tcPr>
            <w:tcW w:w="2405" w:type="dxa"/>
            <w:vMerge w:val="restart"/>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Исполнение договорных обязательств</w:t>
            </w:r>
          </w:p>
        </w:tc>
        <w:tc>
          <w:tcPr>
            <w:tcW w:w="4966"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фамилия, имя, отчество;</w:t>
            </w:r>
            <w:r w:rsidRPr="00B7731A">
              <w:rPr>
                <w:rFonts w:ascii="Times New Roman" w:hAnsi="Times New Roman"/>
                <w:color w:val="000000"/>
                <w:sz w:val="24"/>
                <w:szCs w:val="24"/>
                <w:lang w:eastAsia="ru-RU"/>
              </w:rPr>
              <w:br/>
              <w:t>паспортные данные;</w:t>
            </w:r>
            <w:r w:rsidRPr="00B7731A">
              <w:rPr>
                <w:rFonts w:ascii="Times New Roman" w:hAnsi="Times New Roman"/>
                <w:color w:val="000000"/>
                <w:sz w:val="24"/>
                <w:szCs w:val="24"/>
                <w:lang w:eastAsia="ru-RU"/>
              </w:rPr>
              <w:br/>
              <w:t>контактные данные (номер телефона, адрес электронной почты);</w:t>
            </w:r>
            <w:r w:rsidRPr="00B7731A">
              <w:rPr>
                <w:rFonts w:ascii="Times New Roman" w:hAnsi="Times New Roman"/>
                <w:color w:val="000000"/>
                <w:sz w:val="24"/>
                <w:szCs w:val="24"/>
                <w:lang w:eastAsia="ru-RU"/>
              </w:rPr>
              <w:br/>
              <w:t>ИНН;</w:t>
            </w:r>
            <w:r w:rsidRPr="00B7731A">
              <w:rPr>
                <w:rFonts w:ascii="Times New Roman" w:hAnsi="Times New Roman"/>
                <w:color w:val="000000"/>
                <w:sz w:val="24"/>
                <w:szCs w:val="24"/>
                <w:lang w:eastAsia="ru-RU"/>
              </w:rPr>
              <w:br/>
              <w:t>банковские реквизиты;</w:t>
            </w:r>
            <w:r w:rsidRPr="00B7731A">
              <w:rPr>
                <w:rFonts w:ascii="Times New Roman" w:hAnsi="Times New Roman"/>
                <w:color w:val="000000"/>
                <w:sz w:val="24"/>
                <w:szCs w:val="24"/>
                <w:lang w:eastAsia="ru-RU"/>
              </w:rPr>
              <w:br/>
              <w:t>СНИЛС;</w:t>
            </w:r>
            <w:r w:rsidRPr="00B7731A">
              <w:rPr>
                <w:rFonts w:ascii="Times New Roman" w:hAnsi="Times New Roman"/>
                <w:color w:val="000000"/>
                <w:sz w:val="24"/>
                <w:szCs w:val="24"/>
                <w:lang w:eastAsia="ru-RU"/>
              </w:rPr>
              <w:br/>
              <w:t>адрес регистрации по месту жительства;</w:t>
            </w:r>
            <w:r w:rsidRPr="00B7731A">
              <w:rPr>
                <w:rFonts w:ascii="Times New Roman" w:hAnsi="Times New Roman"/>
                <w:color w:val="000000"/>
                <w:sz w:val="24"/>
                <w:szCs w:val="24"/>
                <w:lang w:eastAsia="ru-RU"/>
              </w:rPr>
              <w:br/>
              <w:t>адрес оказания услуг</w:t>
            </w:r>
          </w:p>
        </w:tc>
        <w:tc>
          <w:tcPr>
            <w:tcW w:w="3119"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Контрагенты</w:t>
            </w:r>
          </w:p>
        </w:tc>
      </w:tr>
      <w:tr w:rsidR="00CA7823" w:rsidRPr="00B7731A" w:rsidTr="00B7731A">
        <w:tc>
          <w:tcPr>
            <w:tcW w:w="0" w:type="auto"/>
            <w:vMerge/>
            <w:vAlign w:val="center"/>
          </w:tcPr>
          <w:p w:rsidR="00CA7823" w:rsidRPr="00B7731A" w:rsidRDefault="00CA7823">
            <w:pPr>
              <w:spacing w:after="0"/>
              <w:rPr>
                <w:rFonts w:ascii="Times New Roman" w:hAnsi="Times New Roman"/>
                <w:color w:val="000000"/>
                <w:sz w:val="24"/>
                <w:szCs w:val="24"/>
                <w:lang w:eastAsia="ru-RU"/>
              </w:rPr>
            </w:pPr>
          </w:p>
        </w:tc>
        <w:tc>
          <w:tcPr>
            <w:tcW w:w="4966"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 фамилия, имя, отчество;</w:t>
            </w:r>
            <w:r w:rsidRPr="00B7731A">
              <w:rPr>
                <w:rFonts w:ascii="Times New Roman" w:hAnsi="Times New Roman"/>
                <w:color w:val="000000"/>
                <w:sz w:val="24"/>
                <w:szCs w:val="24"/>
                <w:lang w:eastAsia="ru-RU"/>
              </w:rPr>
              <w:br/>
              <w:t>• паспортные данные;</w:t>
            </w:r>
            <w:r w:rsidRPr="00B7731A">
              <w:rPr>
                <w:rFonts w:ascii="Times New Roman" w:hAnsi="Times New Roman"/>
                <w:color w:val="000000"/>
                <w:sz w:val="24"/>
                <w:szCs w:val="24"/>
                <w:lang w:eastAsia="ru-RU"/>
              </w:rPr>
              <w:br/>
              <w:t>• контактные данные (номер телефона, адрес электронной почты).</w:t>
            </w:r>
            <w:r w:rsidRPr="00B7731A">
              <w:rPr>
                <w:rFonts w:ascii="Times New Roman" w:hAnsi="Times New Roman"/>
                <w:color w:val="000000"/>
                <w:sz w:val="24"/>
                <w:szCs w:val="24"/>
                <w:lang w:eastAsia="ru-RU"/>
              </w:rPr>
              <w:br/>
              <w:t>• должность</w:t>
            </w:r>
          </w:p>
        </w:tc>
        <w:tc>
          <w:tcPr>
            <w:tcW w:w="3119"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Представители контрагента</w:t>
            </w:r>
          </w:p>
        </w:tc>
      </w:tr>
      <w:tr w:rsidR="00CA7823" w:rsidRPr="00B7731A" w:rsidTr="00B7731A">
        <w:tc>
          <w:tcPr>
            <w:tcW w:w="2405"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Соблюдения требования законодательства в области оказания услуг связи</w:t>
            </w:r>
          </w:p>
        </w:tc>
        <w:tc>
          <w:tcPr>
            <w:tcW w:w="4966"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фамилия, имя, отчество;</w:t>
            </w:r>
            <w:r w:rsidRPr="00B7731A">
              <w:rPr>
                <w:rFonts w:ascii="Times New Roman" w:hAnsi="Times New Roman"/>
                <w:color w:val="000000"/>
                <w:sz w:val="24"/>
                <w:szCs w:val="24"/>
                <w:lang w:eastAsia="ru-RU"/>
              </w:rPr>
              <w:br/>
              <w:t>даты рождения;</w:t>
            </w:r>
            <w:r w:rsidRPr="00B7731A">
              <w:rPr>
                <w:rFonts w:ascii="Times New Roman" w:hAnsi="Times New Roman"/>
                <w:color w:val="000000"/>
                <w:sz w:val="24"/>
                <w:szCs w:val="24"/>
                <w:lang w:eastAsia="ru-RU"/>
              </w:rPr>
              <w:br/>
              <w:t>паспортные данные (наименование, серия и номер, дата выдачи, наименование органа, выдавшего документ, код подразделения) реквизиты документа, удостоверяющего личность;</w:t>
            </w:r>
            <w:r w:rsidRPr="00B7731A">
              <w:rPr>
                <w:rFonts w:ascii="Times New Roman" w:hAnsi="Times New Roman"/>
                <w:color w:val="000000"/>
                <w:sz w:val="24"/>
                <w:szCs w:val="24"/>
                <w:lang w:eastAsia="ru-RU"/>
              </w:rPr>
              <w:br/>
              <w:t>адрес оказания услуг;</w:t>
            </w:r>
            <w:r w:rsidRPr="00B7731A">
              <w:rPr>
                <w:rFonts w:ascii="Times New Roman" w:hAnsi="Times New Roman"/>
                <w:color w:val="000000"/>
                <w:sz w:val="24"/>
                <w:szCs w:val="24"/>
                <w:lang w:eastAsia="ru-RU"/>
              </w:rPr>
              <w:br/>
              <w:t>адрес регистрации по месту жительства;</w:t>
            </w:r>
            <w:r w:rsidRPr="00B7731A">
              <w:rPr>
                <w:rFonts w:ascii="Times New Roman" w:hAnsi="Times New Roman"/>
                <w:color w:val="000000"/>
                <w:sz w:val="24"/>
                <w:szCs w:val="24"/>
                <w:lang w:eastAsia="ru-RU"/>
              </w:rPr>
              <w:br/>
              <w:t>адрес фактического проживания;</w:t>
            </w:r>
            <w:r w:rsidRPr="00B7731A">
              <w:rPr>
                <w:rFonts w:ascii="Times New Roman" w:hAnsi="Times New Roman"/>
                <w:color w:val="000000"/>
                <w:sz w:val="24"/>
                <w:szCs w:val="24"/>
                <w:lang w:eastAsia="ru-RU"/>
              </w:rPr>
              <w:br/>
              <w:t>номер телефона</w:t>
            </w:r>
          </w:p>
        </w:tc>
        <w:tc>
          <w:tcPr>
            <w:tcW w:w="3119"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Абоненты, заключившие договоры на оказание услуг связи;</w:t>
            </w:r>
          </w:p>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Пользователи услуг</w:t>
            </w:r>
          </w:p>
        </w:tc>
      </w:tr>
      <w:tr w:rsidR="00CA7823" w:rsidRPr="00B7731A" w:rsidTr="00B7731A">
        <w:tc>
          <w:tcPr>
            <w:tcW w:w="2405"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Информационно-справочное обслуживание</w:t>
            </w:r>
          </w:p>
        </w:tc>
        <w:tc>
          <w:tcPr>
            <w:tcW w:w="4966"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фамилия, имя, отчество;</w:t>
            </w:r>
            <w:r w:rsidRPr="00B7731A">
              <w:rPr>
                <w:rFonts w:ascii="Times New Roman" w:hAnsi="Times New Roman"/>
                <w:color w:val="000000"/>
                <w:sz w:val="24"/>
                <w:szCs w:val="24"/>
                <w:lang w:eastAsia="ru-RU"/>
              </w:rPr>
              <w:br/>
              <w:t>адрес места жительства;</w:t>
            </w:r>
          </w:p>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контактные данные (номер телефона, адрес электронной почты)</w:t>
            </w:r>
          </w:p>
        </w:tc>
        <w:tc>
          <w:tcPr>
            <w:tcW w:w="3119" w:type="dxa"/>
            <w:vAlign w:val="center"/>
          </w:tcPr>
          <w:p w:rsidR="00CA7823" w:rsidRPr="00B7731A" w:rsidRDefault="00CA7823">
            <w:pPr>
              <w:spacing w:after="0" w:line="240" w:lineRule="auto"/>
              <w:rPr>
                <w:rFonts w:ascii="Times New Roman" w:hAnsi="Times New Roman"/>
                <w:color w:val="000000"/>
                <w:sz w:val="24"/>
                <w:szCs w:val="24"/>
                <w:lang w:eastAsia="ru-RU"/>
              </w:rPr>
            </w:pPr>
            <w:r w:rsidRPr="00B7731A">
              <w:rPr>
                <w:rFonts w:ascii="Times New Roman" w:hAnsi="Times New Roman"/>
                <w:color w:val="000000"/>
                <w:sz w:val="24"/>
                <w:szCs w:val="24"/>
                <w:lang w:eastAsia="ru-RU"/>
              </w:rPr>
              <w:t>Клиенты, потенциальные</w:t>
            </w:r>
            <w:r w:rsidRPr="00B7731A">
              <w:rPr>
                <w:rFonts w:ascii="Times New Roman" w:hAnsi="Times New Roman"/>
                <w:color w:val="000000"/>
                <w:sz w:val="24"/>
                <w:szCs w:val="24"/>
                <w:lang w:eastAsia="ru-RU"/>
              </w:rPr>
              <w:br/>
              <w:t>клиенты</w:t>
            </w:r>
          </w:p>
        </w:tc>
      </w:tr>
    </w:tbl>
    <w:p w:rsidR="00CA7823" w:rsidRPr="000B3328" w:rsidRDefault="00CA7823" w:rsidP="00B7731A">
      <w:pPr>
        <w:spacing w:before="100" w:beforeAutospacing="1" w:after="100" w:afterAutospacing="1" w:line="240" w:lineRule="auto"/>
        <w:jc w:val="center"/>
        <w:rPr>
          <w:rFonts w:ascii="Times New Roman" w:hAnsi="Times New Roman"/>
          <w:b/>
          <w:noProof/>
          <w:sz w:val="28"/>
          <w:szCs w:val="28"/>
          <w:lang w:eastAsia="ru-RU"/>
        </w:rPr>
      </w:pP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p>
    <w:p w:rsidR="00CA7823" w:rsidRPr="000B3328" w:rsidRDefault="00CA7823" w:rsidP="000B3328">
      <w:pPr>
        <w:spacing w:before="100" w:beforeAutospacing="1" w:after="100" w:afterAutospacing="1" w:line="240" w:lineRule="auto"/>
        <w:jc w:val="both"/>
        <w:outlineLvl w:val="2"/>
        <w:rPr>
          <w:rFonts w:ascii="Times New Roman" w:hAnsi="Times New Roman"/>
          <w:b/>
          <w:bCs/>
          <w:sz w:val="28"/>
          <w:szCs w:val="28"/>
          <w:lang w:eastAsia="ru-RU"/>
        </w:rPr>
      </w:pP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4.1. Для каждой цели, указанной в Таблице 1, предусмотрены следующие способы обработки персональных данных: автоматизированная обработка персональных данных (с использованием средств вычислительной техники) и неавтоматизированная обработка персональных данных (без использования средств вычислительной техники).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4.2. Сроки обработки и хранения персональных данных для каждой цели обработки персональных данных, указанной в Таблице 1, устанавливаются с учетом соблюдения требований, в том числе условий обработки персональных данных, определенных Законодательством Российской Федерации, и/или с учетом положений договора, стороной, выгодоприобретателем или поручителем по которому выступает Субъект персональных данных, и/или согласия Субъекта персональных данных на обработку его персональных данных, 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4.3.</w:t>
      </w:r>
      <w:r>
        <w:rPr>
          <w:rFonts w:ascii="Times New Roman" w:hAnsi="Times New Roman"/>
          <w:sz w:val="28"/>
          <w:szCs w:val="28"/>
          <w:lang w:eastAsia="ru-RU"/>
        </w:rPr>
        <w:t xml:space="preserve"> </w:t>
      </w:r>
      <w:r w:rsidRPr="000B3328">
        <w:rPr>
          <w:rFonts w:ascii="Times New Roman" w:hAnsi="Times New Roman"/>
          <w:sz w:val="28"/>
          <w:szCs w:val="28"/>
          <w:lang w:eastAsia="ru-RU"/>
        </w:rPr>
        <w:t>Порядок уничтожения персональных данных: уничтожение персональных данных, обработка которых осуществляется в рамках целей, указанных в Таблице 1, производится в следующих случаях: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при достижении цели (целей) обработки персональных данных или в случае утраты необходимости в достижении цели (целей) обработки персональных данных, если иное не установлено Федеральным законом «О персональных данных» и/или иными применимыми нормативными правовыми актами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при выявлении факта неправомерной обработки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при отзыве Субъектом персональных данных согласия на обработку персональных данных, если иное не предусмотрено Федеральным законом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при предъявлении Субъектом персональных данных требования о прекращении обработки персональных данных, если иное не установлено Федеральным законом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Уничтожение персональных данных осуществляет комиссия, созданная приказом директора ООО «Телесети».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Способы уничтожения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для бумажных носителей персональных данных - механическое уничтожение (шредирование).</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для электронных носителей - стирание на устройстве гарантированного уничтожения информации, физическое уничтожение микросхем диска.</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4.4.</w:t>
      </w:r>
      <w:r>
        <w:rPr>
          <w:rFonts w:ascii="Times New Roman" w:hAnsi="Times New Roman"/>
          <w:sz w:val="28"/>
          <w:szCs w:val="28"/>
          <w:lang w:eastAsia="ru-RU"/>
        </w:rPr>
        <w:t xml:space="preserve"> </w:t>
      </w:r>
      <w:r w:rsidRPr="000B3328">
        <w:rPr>
          <w:rFonts w:ascii="Times New Roman" w:hAnsi="Times New Roman"/>
          <w:sz w:val="28"/>
          <w:szCs w:val="28"/>
          <w:lang w:eastAsia="ru-RU"/>
        </w:rPr>
        <w:t>Обработка персональных данных, касающихся расовой принадлежности, политических взглядов, религиозных или философских убеждений, интимной жизни, в ООО «Телесети» не осуществляется.</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4.5.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ООО «Телесети» не осуществляется.</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B7731A">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5. Порядок и условия обработки персональных данных</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lang w:eastAsia="ru-RU"/>
        </w:rPr>
      </w:pPr>
      <w:r w:rsidRPr="000B3328">
        <w:rPr>
          <w:rFonts w:ascii="Times New Roman" w:hAnsi="Times New Roman"/>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5.3.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5.4. Условия обработки персональных данных в ООО «Телесети»: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обработка персональных данных осуществляется с согласия субъекта персональных данных на обработку его персональных данных, либо с согласия на обработку персональных данных, разрешенных субъектом персональных данных для распространения, если иное не предусмотрено законодательством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ООО «Телесети» функций, полномочий и обязанностей;</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ООО «Телесети» вправе поручить обработку персональных данных другому лицу с согласия субъекта персональных данных, на основании заключаемого с этим лицом договора, поручения оператора, а также в соответствии с Федеральный закон от 07.07.2003 N 126-ФЗ «О связи»;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ООО «Телесети»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5.5. При обработке персональных данных ООО «Телесети» осуществляет следующие действия с персональными данными: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баз данных, находящихся на территории Российской Федерации.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5.6. Трансграничная передача персональных данных ООО «Телесети» не осуществляется.</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5.7. ООО «Телесети» принимает меры, необходимые и достаточные для обеспечения выполнения обязанностей, предусмотренных Законом о персональных данных, Постановлением Правительства от 15.09.2008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01.11.2012 г. № 1119 «Об утверждении требований к защите персональных данных при их обработке в информационных системах персональных данных», приказом ФСТЭК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принятыми в соответствии с ними нормативными правовыми актами.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5.8. Хранение документов, содержащих персональные данные, осуществляется в архиве ООО «Телесети». Хранение документов, содержащих персональные данные субъектов персональных данных,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CA7823" w:rsidRPr="000B3328" w:rsidRDefault="00CA7823" w:rsidP="000B3328">
      <w:pPr>
        <w:autoSpaceDE w:val="0"/>
        <w:autoSpaceDN w:val="0"/>
        <w:adjustRightInd w:val="0"/>
        <w:spacing w:after="0" w:line="240" w:lineRule="auto"/>
        <w:jc w:val="both"/>
        <w:rPr>
          <w:rFonts w:ascii="Times New Roman" w:hAnsi="Times New Roman"/>
          <w:b/>
          <w:bCs/>
          <w:sz w:val="28"/>
          <w:szCs w:val="28"/>
          <w:lang w:eastAsia="ru-RU"/>
        </w:rPr>
      </w:pPr>
    </w:p>
    <w:p w:rsidR="00CA7823" w:rsidRPr="000B3328" w:rsidRDefault="00CA7823" w:rsidP="00B7731A">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6. Актуализация, исправление, удаление, уничтожение</w:t>
      </w:r>
    </w:p>
    <w:p w:rsidR="00CA7823" w:rsidRPr="000B3328" w:rsidRDefault="00CA7823" w:rsidP="00B7731A">
      <w:pPr>
        <w:autoSpaceDE w:val="0"/>
        <w:autoSpaceDN w:val="0"/>
        <w:adjustRightInd w:val="0"/>
        <w:spacing w:after="0" w:line="240" w:lineRule="auto"/>
        <w:jc w:val="center"/>
        <w:rPr>
          <w:rFonts w:ascii="Times New Roman" w:hAnsi="Times New Roman"/>
          <w:b/>
          <w:bCs/>
          <w:sz w:val="28"/>
          <w:szCs w:val="28"/>
          <w:lang w:eastAsia="ru-RU"/>
        </w:rPr>
      </w:pPr>
      <w:r w:rsidRPr="000B3328">
        <w:rPr>
          <w:rFonts w:ascii="Times New Roman" w:hAnsi="Times New Roman"/>
          <w:b/>
          <w:bCs/>
          <w:sz w:val="28"/>
          <w:szCs w:val="28"/>
          <w:lang w:eastAsia="ru-RU"/>
        </w:rPr>
        <w:t>персональных данных, ответы на запросы субъектов на доступ</w:t>
      </w:r>
    </w:p>
    <w:p w:rsidR="00CA7823" w:rsidRPr="000B3328" w:rsidRDefault="00CA7823" w:rsidP="00B7731A">
      <w:pPr>
        <w:autoSpaceDE w:val="0"/>
        <w:autoSpaceDN w:val="0"/>
        <w:adjustRightInd w:val="0"/>
        <w:spacing w:after="0"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к персональным данным</w:t>
      </w:r>
    </w:p>
    <w:p w:rsidR="00CA7823" w:rsidRPr="000B3328" w:rsidRDefault="00CA7823" w:rsidP="00B7731A">
      <w:pPr>
        <w:autoSpaceDE w:val="0"/>
        <w:autoSpaceDN w:val="0"/>
        <w:adjustRightInd w:val="0"/>
        <w:spacing w:after="0" w:line="240" w:lineRule="auto"/>
        <w:jc w:val="center"/>
        <w:rPr>
          <w:rFonts w:ascii="Times New Roman" w:hAnsi="Times New Roman"/>
          <w:sz w:val="28"/>
          <w:szCs w:val="28"/>
          <w:lang w:eastAsia="ru-RU"/>
        </w:rPr>
      </w:pP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6.1. В случае подтверждения факта неточности персональных данных ООО «Телесети»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в течение семи рабочих дней со дня представления таких сведений.</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6.2. Обработка персональных данных ООО «Телесети» прекращается в порядке и сроки, определенные действующим законодательством. В случае достижения цели обработки персональных данных ООО «Телесети» обязано прекратить такую обработку или обеспечить ее прекращение и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ООО «Телесети»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6.3. В случае отзыва субъектом персональных данных согласия на обработку его персональных данных ООО «Телесети» обязано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6.4.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законом от 27.07.2006 №152-ФЗ.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6.5. В случае выявления неправомерной обработки персональных данных ООО «Телесети» обязано в срок, не превышающий трех рабочих дней с даты этого выявления, прекратить неправомерную обработку персональных данных или обеспечить прекращение неправомерной обработки персональных данных. В случае, если обеспечить правомерность обработки персональных данных невозможно, ООО «Телесети»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6.6.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6.6.1.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6.6.2.в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6.7. В случае отсутствия возможности уничтожения персональных данных в течение срока, указанного в пп. 6.3-6.5 настоящей Политики, ООО «Телесети» обязано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6.8. Субъект персональных данных имеет право на получение информации, касающейся обработки его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6.9. Перечень информации, которую вправе запросить субъект персональных данных, приведен в п. 7.1. Политики. Указанные сведения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сведения),либо сведения, иным образом подтверждающие факт обработки персональных данных оператором, подпись субъекта персональных данных или его представителя. Оператор предоставляет сведения, указанные в пункте 7.1.,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A7823" w:rsidRPr="000B3328" w:rsidRDefault="00CA7823" w:rsidP="004A6BD2">
      <w:pPr>
        <w:spacing w:before="100" w:beforeAutospacing="1" w:after="100" w:afterAutospacing="1"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7. Права субъекта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7.1. Субъект персональных данных имеет право на получение информации, касающейся обработки его персональных данных, в том числе содержащей (согласно п. 7 ст. 14 Федерального закона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подтверждение факта обработки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правовые основания и цели обработки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цели и применяемые способы обработки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место нахождения ООО «Телесети», сведения о лицах (за исключением работников ООО «Телесети»),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сроки обработки персональных данных, в том числе сроки их хранения;</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порядок осуществления субъектом персональных данных прав, предусмотренных Федеральным законом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информацию об осуществленной или о предполагаемой трансграничной передаче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наименование или фамилию, имя, отчество и адрес лица, осуществляющего обработку персональных данных по поручению ООО «Телесети», если обработка поручена или будет поручена такому лицу;</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информацию о способах исполнения оператором обязанностей, установленных статьей 18.1 Федерального закона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иные сведения, предусмотренные Федеральным законом «О персональных данных» или другими федеральными законами.</w:t>
      </w:r>
    </w:p>
    <w:p w:rsidR="00CA7823" w:rsidRPr="000B3328" w:rsidRDefault="00CA7823" w:rsidP="004A6BD2">
      <w:pPr>
        <w:spacing w:before="100" w:beforeAutospacing="1" w:after="100" w:afterAutospacing="1"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8. Права и обязанности Оператора ООО «Телесети»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8.1. При сборе персональных данных ООО «Телесети» обязано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8.2. Если в соответствии с федеральным законом предоставление персональных данных и(или) получение оператором согласия на обработку персональных данных являются обязательными, ООО «Телесети» обязано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8.3. Если персональные данные получены не от субъекта персональных данных, ООО «Телесети», за исключением случаев, предусмотренных частью 4 ст. 18 Федерального закона «О персональных данных», до начала обработки таких персональных данных обязано предоставить субъекту персональных данных следующую информацию:</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1) наименование либо фамилия, имя, отчество и адрес ООО «Телесети» или его представителя;</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2) цель обработки персональных данных и ее правовое основание;</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3) перечень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 предполагаемые пользователи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5) установленные Федеральным законом «О персональных данных» права субъекта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6) источник получения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8.4. ООО «Телесети» вправе не предоставлять субъекту персональных данных сведения, предусмотренные пунктом 8.3 настоящей Политики, в случаях, если:</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1) субъект персональных данных уведомлен об осуществлении обработки его персональных данных соответствующим оператором;</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4)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8.5. При сборе персональных данных, в том числе посредством информационно-телекоммуникационной сети Интернет, ООО «Телесети» обязано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CA7823" w:rsidRPr="000B3328" w:rsidRDefault="00CA7823" w:rsidP="004A6BD2">
      <w:pPr>
        <w:spacing w:before="100" w:beforeAutospacing="1" w:after="100" w:afterAutospacing="1" w:line="240" w:lineRule="auto"/>
        <w:jc w:val="center"/>
        <w:rPr>
          <w:rFonts w:ascii="Times New Roman" w:hAnsi="Times New Roman"/>
          <w:sz w:val="28"/>
          <w:szCs w:val="28"/>
          <w:lang w:eastAsia="ru-RU"/>
        </w:rPr>
      </w:pPr>
      <w:r w:rsidRPr="000B3328">
        <w:rPr>
          <w:rFonts w:ascii="Times New Roman" w:hAnsi="Times New Roman"/>
          <w:b/>
          <w:bCs/>
          <w:sz w:val="28"/>
          <w:szCs w:val="28"/>
          <w:lang w:eastAsia="ru-RU"/>
        </w:rPr>
        <w:t>9. Заключительные положения</w:t>
      </w:r>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 xml:space="preserve">9.1. Настоящая Политика является общедоступной. Общедоступность Политики обеспечивается путем опубликования на сайте Оператора по адресу: </w:t>
      </w:r>
      <w:hyperlink r:id="rId7" w:history="1">
        <w:r w:rsidRPr="000B3328">
          <w:rPr>
            <w:rStyle w:val="Hyperlink"/>
            <w:rFonts w:ascii="Times New Roman" w:hAnsi="Times New Roman"/>
            <w:b/>
            <w:bCs/>
            <w:sz w:val="28"/>
            <w:szCs w:val="28"/>
            <w:lang w:eastAsia="ru-RU"/>
          </w:rPr>
          <w:t>https://teleseti.</w:t>
        </w:r>
        <w:r w:rsidRPr="000B3328">
          <w:rPr>
            <w:rStyle w:val="Hyperlink"/>
            <w:rFonts w:ascii="Times New Roman" w:hAnsi="Times New Roman"/>
            <w:b/>
            <w:bCs/>
            <w:sz w:val="28"/>
            <w:szCs w:val="28"/>
            <w:lang w:val="en-US" w:eastAsia="ru-RU"/>
          </w:rPr>
          <w:t>tv</w:t>
        </w:r>
      </w:hyperlink>
    </w:p>
    <w:p w:rsidR="00CA7823" w:rsidRPr="000B3328" w:rsidRDefault="00CA7823" w:rsidP="000B3328">
      <w:pPr>
        <w:spacing w:before="100" w:beforeAutospacing="1" w:after="100" w:afterAutospacing="1" w:line="240" w:lineRule="auto"/>
        <w:jc w:val="both"/>
        <w:rPr>
          <w:rFonts w:ascii="Times New Roman" w:hAnsi="Times New Roman"/>
          <w:sz w:val="28"/>
          <w:szCs w:val="28"/>
          <w:lang w:eastAsia="ru-RU"/>
        </w:rPr>
      </w:pPr>
      <w:r w:rsidRPr="000B3328">
        <w:rPr>
          <w:rFonts w:ascii="Times New Roman" w:hAnsi="Times New Roman"/>
          <w:sz w:val="28"/>
          <w:szCs w:val="28"/>
          <w:lang w:eastAsia="ru-RU"/>
        </w:rPr>
        <w:t>9.2. Настоящая Политика, изменения и дополнения к ней утверждаются локальными актами Оператора.</w:t>
      </w:r>
    </w:p>
    <w:p w:rsidR="00CA7823" w:rsidRPr="000B3328" w:rsidRDefault="00CA7823" w:rsidP="000B3328">
      <w:pPr>
        <w:autoSpaceDE w:val="0"/>
        <w:autoSpaceDN w:val="0"/>
        <w:adjustRightInd w:val="0"/>
        <w:spacing w:after="0" w:line="240" w:lineRule="auto"/>
        <w:jc w:val="both"/>
        <w:rPr>
          <w:rFonts w:ascii="Times New Roman" w:hAnsi="Times New Roman"/>
          <w:sz w:val="28"/>
          <w:szCs w:val="28"/>
        </w:rPr>
      </w:pPr>
    </w:p>
    <w:sectPr w:rsidR="00CA7823" w:rsidRPr="000B3328" w:rsidSect="003F7C23">
      <w:pgSz w:w="11906" w:h="16838"/>
      <w:pgMar w:top="567" w:right="567" w:bottom="567" w:left="567"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823" w:rsidRDefault="00CA7823" w:rsidP="00750089">
      <w:pPr>
        <w:spacing w:after="0" w:line="240" w:lineRule="auto"/>
      </w:pPr>
      <w:r>
        <w:separator/>
      </w:r>
    </w:p>
  </w:endnote>
  <w:endnote w:type="continuationSeparator" w:id="0">
    <w:p w:rsidR="00CA7823" w:rsidRDefault="00CA7823"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823" w:rsidRDefault="00CA7823" w:rsidP="00750089">
      <w:pPr>
        <w:spacing w:after="0" w:line="240" w:lineRule="auto"/>
      </w:pPr>
      <w:r>
        <w:separator/>
      </w:r>
    </w:p>
  </w:footnote>
  <w:footnote w:type="continuationSeparator" w:id="0">
    <w:p w:rsidR="00CA7823" w:rsidRDefault="00CA7823" w:rsidP="00750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476"/>
    <w:rsid w:val="00012B77"/>
    <w:rsid w:val="000745ED"/>
    <w:rsid w:val="000B3328"/>
    <w:rsid w:val="000C1221"/>
    <w:rsid w:val="00170236"/>
    <w:rsid w:val="001A6C6E"/>
    <w:rsid w:val="001C75EE"/>
    <w:rsid w:val="001E2096"/>
    <w:rsid w:val="001E2617"/>
    <w:rsid w:val="002017F4"/>
    <w:rsid w:val="002B1892"/>
    <w:rsid w:val="002E3CD3"/>
    <w:rsid w:val="002E6130"/>
    <w:rsid w:val="0030140D"/>
    <w:rsid w:val="00347B2E"/>
    <w:rsid w:val="003800B0"/>
    <w:rsid w:val="003B438C"/>
    <w:rsid w:val="003C2394"/>
    <w:rsid w:val="003C5E7A"/>
    <w:rsid w:val="003F0F67"/>
    <w:rsid w:val="003F48EB"/>
    <w:rsid w:val="003F7C23"/>
    <w:rsid w:val="004207D0"/>
    <w:rsid w:val="00442F2B"/>
    <w:rsid w:val="00456C3E"/>
    <w:rsid w:val="004A6BD2"/>
    <w:rsid w:val="004C0E24"/>
    <w:rsid w:val="004C71F0"/>
    <w:rsid w:val="00513F58"/>
    <w:rsid w:val="00536FC2"/>
    <w:rsid w:val="005A5C48"/>
    <w:rsid w:val="005B736C"/>
    <w:rsid w:val="005F001B"/>
    <w:rsid w:val="005F06E8"/>
    <w:rsid w:val="005F55A1"/>
    <w:rsid w:val="00652C59"/>
    <w:rsid w:val="0067742C"/>
    <w:rsid w:val="00696F79"/>
    <w:rsid w:val="006E46C8"/>
    <w:rsid w:val="006F5476"/>
    <w:rsid w:val="007075EA"/>
    <w:rsid w:val="00713D53"/>
    <w:rsid w:val="00750089"/>
    <w:rsid w:val="007D609C"/>
    <w:rsid w:val="007E3692"/>
    <w:rsid w:val="00811823"/>
    <w:rsid w:val="008703D0"/>
    <w:rsid w:val="0088702A"/>
    <w:rsid w:val="008C35EB"/>
    <w:rsid w:val="008D6FC6"/>
    <w:rsid w:val="00910F5E"/>
    <w:rsid w:val="0091303B"/>
    <w:rsid w:val="00913BED"/>
    <w:rsid w:val="0091482D"/>
    <w:rsid w:val="009333CC"/>
    <w:rsid w:val="009420CE"/>
    <w:rsid w:val="00967C7C"/>
    <w:rsid w:val="009F1E07"/>
    <w:rsid w:val="00A0026D"/>
    <w:rsid w:val="00A216C6"/>
    <w:rsid w:val="00A2492C"/>
    <w:rsid w:val="00A631F5"/>
    <w:rsid w:val="00AA7A6C"/>
    <w:rsid w:val="00AD0BC3"/>
    <w:rsid w:val="00B41C33"/>
    <w:rsid w:val="00B505D2"/>
    <w:rsid w:val="00B60840"/>
    <w:rsid w:val="00B7731A"/>
    <w:rsid w:val="00BE5E17"/>
    <w:rsid w:val="00C0285C"/>
    <w:rsid w:val="00C03A9C"/>
    <w:rsid w:val="00C044A3"/>
    <w:rsid w:val="00C31C41"/>
    <w:rsid w:val="00C34B6A"/>
    <w:rsid w:val="00C3548E"/>
    <w:rsid w:val="00C508D4"/>
    <w:rsid w:val="00C62D30"/>
    <w:rsid w:val="00CA463B"/>
    <w:rsid w:val="00CA7823"/>
    <w:rsid w:val="00CF0447"/>
    <w:rsid w:val="00CF2922"/>
    <w:rsid w:val="00D00F21"/>
    <w:rsid w:val="00D03863"/>
    <w:rsid w:val="00D615AF"/>
    <w:rsid w:val="00D716B7"/>
    <w:rsid w:val="00D7377D"/>
    <w:rsid w:val="00DE67EF"/>
    <w:rsid w:val="00E304B7"/>
    <w:rsid w:val="00E44072"/>
    <w:rsid w:val="00E707DB"/>
    <w:rsid w:val="00E855C3"/>
    <w:rsid w:val="00E86A2B"/>
    <w:rsid w:val="00E86FA9"/>
    <w:rsid w:val="00EE561F"/>
    <w:rsid w:val="00EF1160"/>
    <w:rsid w:val="00F375DF"/>
    <w:rsid w:val="00FC13D8"/>
    <w:rsid w:val="00FC3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160"/>
    <w:pPr>
      <w:spacing w:after="200" w:line="276" w:lineRule="auto"/>
    </w:pPr>
    <w:rPr>
      <w:rFonts w:cs="Times New Roman"/>
      <w:lang w:eastAsia="en-US"/>
    </w:rPr>
  </w:style>
  <w:style w:type="paragraph" w:styleId="Heading1">
    <w:name w:val="heading 1"/>
    <w:basedOn w:val="Normal"/>
    <w:next w:val="Normal"/>
    <w:link w:val="Heading1Char"/>
    <w:uiPriority w:val="99"/>
    <w:qFormat/>
    <w:rsid w:val="000B3328"/>
    <w:pPr>
      <w:keepNext/>
      <w:framePr w:hSpace="180" w:wrap="auto" w:vAnchor="text" w:hAnchor="margin" w:y="12809"/>
      <w:spacing w:after="0" w:line="240" w:lineRule="auto"/>
      <w:jc w:val="center"/>
      <w:outlineLvl w:val="0"/>
    </w:pPr>
    <w:rPr>
      <w:rFonts w:ascii="Arial" w:hAnsi="Arial"/>
      <w:b/>
      <w:color w:val="000000"/>
      <w:spacing w:val="4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328"/>
    <w:rPr>
      <w:rFonts w:ascii="Arial" w:hAnsi="Arial" w:cs="Times New Roman"/>
      <w:b/>
      <w:color w:val="000000"/>
      <w:spacing w:val="40"/>
      <w:sz w:val="24"/>
    </w:rPr>
  </w:style>
  <w:style w:type="table" w:styleId="TableGrid">
    <w:name w:val="Table Grid"/>
    <w:basedOn w:val="TableNormal"/>
    <w:uiPriority w:val="99"/>
    <w:rsid w:val="006F5476"/>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Normal"/>
    <w:link w:val="ConsNonformat0"/>
    <w:uiPriority w:val="99"/>
    <w:rsid w:val="006F5476"/>
    <w:pPr>
      <w:jc w:val="both"/>
    </w:pPr>
    <w:rPr>
      <w:rFonts w:ascii="Courier New" w:hAnsi="Courier New"/>
      <w:szCs w:val="20"/>
      <w:lang w:val="en-US"/>
    </w:rPr>
  </w:style>
  <w:style w:type="character" w:customStyle="1" w:styleId="ConsNonformat0">
    <w:name w:val="ConsNonformat Знак"/>
    <w:link w:val="ConsNonformat"/>
    <w:uiPriority w:val="99"/>
    <w:locked/>
    <w:rsid w:val="006F5476"/>
    <w:rPr>
      <w:rFonts w:ascii="Courier New" w:hAnsi="Courier New"/>
      <w:sz w:val="22"/>
      <w:lang w:val="en-US" w:eastAsia="en-US"/>
    </w:rPr>
  </w:style>
  <w:style w:type="paragraph" w:customStyle="1" w:styleId="ConsDTNonformat">
    <w:name w:val="ConsDTNonformat"/>
    <w:basedOn w:val="Normal"/>
    <w:link w:val="ConsDTNonformat0"/>
    <w:uiPriority w:val="99"/>
    <w:rsid w:val="006F5476"/>
    <w:pPr>
      <w:jc w:val="both"/>
    </w:pPr>
    <w:rPr>
      <w:rFonts w:ascii="Courier New" w:hAnsi="Courier New"/>
      <w:szCs w:val="20"/>
      <w:lang w:val="en-US"/>
    </w:rPr>
  </w:style>
  <w:style w:type="character" w:customStyle="1" w:styleId="ConsDTNonformat0">
    <w:name w:val="ConsDTNonformat Знак"/>
    <w:link w:val="ConsDTNonformat"/>
    <w:uiPriority w:val="99"/>
    <w:locked/>
    <w:rsid w:val="006F5476"/>
    <w:rPr>
      <w:rFonts w:ascii="Courier New" w:hAnsi="Courier New"/>
      <w:sz w:val="22"/>
      <w:lang w:val="en-US" w:eastAsia="en-US"/>
    </w:rPr>
  </w:style>
  <w:style w:type="paragraph" w:customStyle="1" w:styleId="ConsNormal">
    <w:name w:val="ConsNormal"/>
    <w:uiPriority w:val="99"/>
    <w:rsid w:val="00456C3E"/>
    <w:pPr>
      <w:autoSpaceDE w:val="0"/>
      <w:autoSpaceDN w:val="0"/>
      <w:adjustRightInd w:val="0"/>
      <w:jc w:val="both"/>
    </w:pPr>
    <w:rPr>
      <w:rFonts w:ascii="Courier New" w:hAnsi="Courier New" w:cs="Courier New"/>
      <w:sz w:val="20"/>
      <w:szCs w:val="20"/>
    </w:rPr>
  </w:style>
  <w:style w:type="paragraph" w:styleId="Header">
    <w:name w:val="header"/>
    <w:basedOn w:val="Normal"/>
    <w:link w:val="HeaderChar"/>
    <w:uiPriority w:val="99"/>
    <w:rsid w:val="00750089"/>
    <w:pPr>
      <w:tabs>
        <w:tab w:val="center" w:pos="4677"/>
        <w:tab w:val="right" w:pos="9355"/>
      </w:tabs>
    </w:pPr>
  </w:style>
  <w:style w:type="character" w:customStyle="1" w:styleId="HeaderChar">
    <w:name w:val="Header Char"/>
    <w:basedOn w:val="DefaultParagraphFont"/>
    <w:link w:val="Header"/>
    <w:uiPriority w:val="99"/>
    <w:locked/>
    <w:rsid w:val="00750089"/>
    <w:rPr>
      <w:rFonts w:cs="Times New Roman"/>
      <w:sz w:val="22"/>
      <w:lang w:eastAsia="en-US"/>
    </w:rPr>
  </w:style>
  <w:style w:type="paragraph" w:styleId="Footer">
    <w:name w:val="footer"/>
    <w:basedOn w:val="Normal"/>
    <w:link w:val="FooterChar"/>
    <w:uiPriority w:val="99"/>
    <w:rsid w:val="00750089"/>
    <w:pPr>
      <w:tabs>
        <w:tab w:val="center" w:pos="4677"/>
        <w:tab w:val="right" w:pos="9355"/>
      </w:tabs>
    </w:pPr>
  </w:style>
  <w:style w:type="character" w:customStyle="1" w:styleId="FooterChar">
    <w:name w:val="Footer Char"/>
    <w:basedOn w:val="DefaultParagraphFont"/>
    <w:link w:val="Footer"/>
    <w:uiPriority w:val="99"/>
    <w:locked/>
    <w:rsid w:val="00750089"/>
    <w:rPr>
      <w:rFonts w:cs="Times New Roman"/>
      <w:sz w:val="22"/>
      <w:lang w:eastAsia="en-US"/>
    </w:rPr>
  </w:style>
  <w:style w:type="paragraph" w:styleId="BalloonText">
    <w:name w:val="Balloon Text"/>
    <w:basedOn w:val="Normal"/>
    <w:link w:val="BalloonTextChar"/>
    <w:uiPriority w:val="99"/>
    <w:rsid w:val="00750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50089"/>
    <w:rPr>
      <w:rFonts w:ascii="Tahoma" w:hAnsi="Tahoma" w:cs="Times New Roman"/>
      <w:sz w:val="16"/>
      <w:lang w:eastAsia="en-US"/>
    </w:rPr>
  </w:style>
  <w:style w:type="paragraph" w:styleId="ListParagraph">
    <w:name w:val="List Paragraph"/>
    <w:basedOn w:val="Normal"/>
    <w:uiPriority w:val="99"/>
    <w:qFormat/>
    <w:rsid w:val="00913BED"/>
    <w:pPr>
      <w:spacing w:after="160" w:line="259" w:lineRule="auto"/>
      <w:ind w:left="720"/>
      <w:contextualSpacing/>
    </w:pPr>
  </w:style>
  <w:style w:type="paragraph" w:customStyle="1" w:styleId="ConsPlusNormal">
    <w:name w:val="ConsPlusNormal"/>
    <w:uiPriority w:val="99"/>
    <w:rsid w:val="00E707DB"/>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652C59"/>
    <w:rPr>
      <w:rFonts w:cs="Times New Roman"/>
      <w:color w:val="0000FF"/>
      <w:u w:val="single"/>
    </w:rPr>
  </w:style>
  <w:style w:type="character" w:customStyle="1" w:styleId="UnresolvedMention">
    <w:name w:val="Unresolved Mention"/>
    <w:basedOn w:val="DefaultParagraphFont"/>
    <w:uiPriority w:val="99"/>
    <w:semiHidden/>
    <w:rsid w:val="00652C59"/>
    <w:rPr>
      <w:rFonts w:cs="Times New Roman"/>
      <w:color w:val="605E5C"/>
      <w:shd w:val="clear" w:color="auto" w:fill="E1DFDD"/>
    </w:rPr>
  </w:style>
  <w:style w:type="paragraph" w:customStyle="1" w:styleId="ConsDTNormal">
    <w:name w:val="ConsDTNormal"/>
    <w:uiPriority w:val="99"/>
    <w:rsid w:val="000B3328"/>
    <w:pPr>
      <w:autoSpaceDE w:val="0"/>
      <w:autoSpaceDN w:val="0"/>
      <w:adjustRightInd w:val="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9916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leseti.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3866</Words>
  <Characters>22038</Characters>
  <Application>Microsoft Office Outlook</Application>
  <DocSecurity>0</DocSecurity>
  <Lines>0</Lines>
  <Paragraphs>0</Paragraphs>
  <ScaleCrop>false</ScaleCrop>
  <Company>VMI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общества с ограниченной ответственностью "Телесети"</dc:title>
  <dc:subject/>
  <dc:creator>КонсультантПлюс</dc:creator>
  <cp:keywords/>
  <dc:description/>
  <cp:lastModifiedBy>user</cp:lastModifiedBy>
  <cp:revision>2</cp:revision>
  <cp:lastPrinted>2025-01-15T13:37:00Z</cp:lastPrinted>
  <dcterms:created xsi:type="dcterms:W3CDTF">2025-04-21T10:48:00Z</dcterms:created>
  <dcterms:modified xsi:type="dcterms:W3CDTF">2025-04-21T10:48:00Z</dcterms:modified>
</cp:coreProperties>
</file>